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13B75" w14:textId="75064081" w:rsidR="008A3EB4" w:rsidRDefault="00F81E6F" w:rsidP="00F81E6F">
      <w:pPr>
        <w:jc w:val="right"/>
      </w:pPr>
      <w:r>
        <w:t xml:space="preserve">Załącznik nr 2 do </w:t>
      </w:r>
      <w:r w:rsidR="00B12B20">
        <w:t>formularza ofertowego (ZD.225.2.2018)</w:t>
      </w:r>
    </w:p>
    <w:tbl>
      <w:tblPr>
        <w:tblW w:w="9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720"/>
        <w:gridCol w:w="1900"/>
      </w:tblGrid>
      <w:tr w:rsidR="00B12B20" w:rsidRPr="00B12B20" w14:paraId="3244C1E5" w14:textId="77777777" w:rsidTr="00B12B20">
        <w:trPr>
          <w:trHeight w:val="570"/>
          <w:jc w:val="center"/>
        </w:trPr>
        <w:tc>
          <w:tcPr>
            <w:tcW w:w="7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9914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Budynek nr 1 „Pod lasem” prace budowlane konieczne: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784B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Termin wykonania*</w:t>
            </w:r>
          </w:p>
        </w:tc>
      </w:tr>
      <w:tr w:rsidR="00B12B20" w:rsidRPr="00B12B20" w14:paraId="4A4C4347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3035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15B4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Malowanie klatki schodowej i jadalni,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279ED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6AB2C083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CDE3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682B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poręczy metalowych na klatce schodowej,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8DFE9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0F9DD19E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5DBE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4167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i uszczelnienie drewnianej stolarki okiennej,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DE2B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65275E35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6481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74FE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Odnowienie schodów wejściowych do budynku wraz ze stolarką drzwiową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7FCBB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4DE7AF8F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1403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7B20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Murek przed wejściem do budynku do naprawy, popękane płytki chodnikowe do wymiany,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251C4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06EC228B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D53E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92A0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Uzupełnienie i renowacja elementów drewnianych elewacji szczytowej i podbitki dachu,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8DB91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05BC79AC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F24F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82F0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Konserwacja i malowanie dachu z blachy, remont i wymiana obróbek blacharskich na dachu,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4FA8B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1EB0CF12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606D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FE22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Wymiana i naprawa rynien i rur spustowych,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90B3B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257A345E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A9F4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A2E6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Montaż płotków śniegowych,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E204E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799B429E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C06E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2456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Uzupełnienie płytek posadzkowych w jadalni,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4D20F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7E012B02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97F1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CBCC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Usunięcie przyczyny zawilgocenia ściany elewacji od strony kotłowni,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32361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7736C66A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E5B7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45DE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Remont pokoju nr 1 w zakresie usunięcia zawilgocenia ścian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D2BD2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</w:tbl>
    <w:p w14:paraId="259BCA28" w14:textId="0BE585A2" w:rsidR="00F81E6F" w:rsidRDefault="00F81E6F" w:rsidP="00F81E6F">
      <w:pPr>
        <w:jc w:val="center"/>
      </w:pPr>
    </w:p>
    <w:tbl>
      <w:tblPr>
        <w:tblW w:w="9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720"/>
        <w:gridCol w:w="1900"/>
      </w:tblGrid>
      <w:tr w:rsidR="00B12B20" w:rsidRPr="00B12B20" w14:paraId="4C04707C" w14:textId="77777777" w:rsidTr="00B12B20">
        <w:trPr>
          <w:trHeight w:val="570"/>
          <w:jc w:val="center"/>
        </w:trPr>
        <w:tc>
          <w:tcPr>
            <w:tcW w:w="7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129E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Budynek nr 2 „Myśliwski” prace budowlane konieczne: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F6CB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Termin wykonania*</w:t>
            </w:r>
          </w:p>
        </w:tc>
      </w:tr>
      <w:tr w:rsidR="00B12B20" w:rsidRPr="00B12B20" w14:paraId="33317481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1B5D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A238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Wymiana wkładu kominkowego,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5F33F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48A603CA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50AF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F88D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Malowanie klatki schodowej,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A3527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1291F3FD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486E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7AF4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poręczy metalowych na klatce schodowej,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0B80F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2E6D5B66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F0E7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860B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i uszczelnienie drewnianej stolarki okiennej,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20959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053444B0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1725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BE09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Odnowienie schodów wejściowych do budynku wraz ze stolarką drzwiową,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31FB4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52821AD8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D700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E448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Naprawa murku przed wejściem do budynku oraz wymiana popękanych płyt chodnikowych,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96A5C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521DBF2E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BEFC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C6AD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Wymiana zniszczonych płytek podłogowych na tarasach oraz wykonanie obróbek blacharskich,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DC1BA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7ECFCD07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33E8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3035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Konserwacja i malowanie dachu z blachy, remont i wymiana obróbek blacharskich na dachu,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654CB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00B9EF49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8B38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989D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Wymiana i naprawa rynien i rur spustowych,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1C4DB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32EF117C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8262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D2A8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Ocieplenie dachu,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12903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41668D3A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A122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5C15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i uzupełnienie elementów drewnianych elewacji i podbitki dachu,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17D73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47CFED0D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CC01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0559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i naprawa schodów i okładziny podcienia,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11002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56261A37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DAC6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A99B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kamiennych parapetów zewnętrznych,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58AAF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41322D4B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8421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14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98CA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Odnowienie ściany frontowej budynku w części murowanej,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F5D11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</w:tbl>
    <w:p w14:paraId="27271D13" w14:textId="0B66DA61" w:rsidR="00F81E6F" w:rsidRDefault="00F81E6F" w:rsidP="00F81E6F">
      <w:pPr>
        <w:jc w:val="center"/>
      </w:pPr>
    </w:p>
    <w:p w14:paraId="60ED1ED6" w14:textId="663A4A2F" w:rsidR="00F81E6F" w:rsidRDefault="00F81E6F" w:rsidP="00F81E6F">
      <w:pPr>
        <w:jc w:val="center"/>
      </w:pPr>
    </w:p>
    <w:tbl>
      <w:tblPr>
        <w:tblW w:w="9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720"/>
        <w:gridCol w:w="1900"/>
      </w:tblGrid>
      <w:tr w:rsidR="00B12B20" w:rsidRPr="00B12B20" w14:paraId="0F3BD3C0" w14:textId="77777777" w:rsidTr="00B12B20">
        <w:trPr>
          <w:trHeight w:val="555"/>
          <w:jc w:val="center"/>
        </w:trPr>
        <w:tc>
          <w:tcPr>
            <w:tcW w:w="7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5D54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lastRenderedPageBreak/>
              <w:t>Budynek nr 4 „budynek jadalni” i Budynek nr 4a „Budynek wielofunkcyjny” prace budowlane konieczne: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4617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Termin wykonania*</w:t>
            </w:r>
          </w:p>
        </w:tc>
      </w:tr>
      <w:tr w:rsidR="00B12B20" w:rsidRPr="00B12B20" w14:paraId="7B805058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15BD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B4D9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Konserwacja, ewentualna wymiana i malowanie dachu z blachy, remont i wymiana obróbek blacharskich na dachu,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BC3B7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131B90D3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2C65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CBE0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Wymiana i naprawa rynien, rur spustowych i płotków śniegowych,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01829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1C107179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9D69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85CE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i uzupełnienie elementów drewnianych podbitki dachu,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826AC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78651AF4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F265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D274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Naprawa kominów spalinowych i wentylacyjnych oraz sprawdzenie szczelności wkładu kominowego,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E63BE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588EE222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05EA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C4D6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i uszczelnienie drewnianej stolarki okiennej,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735FB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7D08132C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073E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CE02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Naprawa i renowacja schodów wejściowych i stolarki drzwiowej do restauracji,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BFF90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746E2163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7359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FA9F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ściany zewnętrznej od strony restauracji,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05EB5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77934693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D8C9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80BE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Naprawa i uszczelnienie drzwi wejściowych do pomieszczenia pralni,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7DE2E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1E7A7100" w14:textId="77777777" w:rsidTr="00B12B20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7A9F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2478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Renowacja podmurówki z piaskowca;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BC8FE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601F989A" w14:textId="77777777" w:rsidTr="00B12B20">
        <w:trPr>
          <w:trHeight w:val="8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C45F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5344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Zabezpieczenie pomieszczeń przyziemia (w części pomieszczeń rekreacyjnych) przed zalewaniem w czasie intensywnych opadów deszczu,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E40FB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4D8694C9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E275C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BEFB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Sprawdzenie sprawności drenażu i izolacji przeciwwilgociowej obiektu,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34C64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54C76C4E" w14:textId="77777777" w:rsidTr="00B12B20">
        <w:trPr>
          <w:trHeight w:val="8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BD02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D557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Pomieszczenie pralni – wymiana popękanych szyb w oknach, wymiana popękanych płytek ściennych i podłogowych, malowanie ścian i wymiana armatury i białego montażu,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E1563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  <w:tr w:rsidR="00B12B20" w:rsidRPr="00B12B20" w14:paraId="5280E3DC" w14:textId="77777777" w:rsidTr="00B12B2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BC83" w14:textId="77777777" w:rsidR="00B12B20" w:rsidRPr="00B12B20" w:rsidRDefault="00B12B20" w:rsidP="00B12B2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AEB3" w14:textId="77777777" w:rsidR="00B12B20" w:rsidRPr="00B12B20" w:rsidRDefault="00B12B20" w:rsidP="00B12B20">
            <w:pPr>
              <w:spacing w:after="0" w:line="240" w:lineRule="auto"/>
              <w:jc w:val="both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Sprawdzenie szczelności rurociągu ciepłowniczego łączącego kotłownie z budynkiem nr 5 „Belweder”.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90350" w14:textId="77777777" w:rsidR="00B12B20" w:rsidRPr="00B12B20" w:rsidRDefault="00B12B20" w:rsidP="00B12B20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B12B20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</w:tr>
    </w:tbl>
    <w:p w14:paraId="653CC783" w14:textId="67BECFA5" w:rsidR="00F81E6F" w:rsidRDefault="00F81E6F" w:rsidP="00F81E6F">
      <w:pPr>
        <w:jc w:val="center"/>
      </w:pPr>
    </w:p>
    <w:p w14:paraId="1E30CBBA" w14:textId="51046FCB" w:rsidR="00F81E6F" w:rsidRDefault="00F81E6F" w:rsidP="00F81E6F">
      <w:pPr>
        <w:jc w:val="center"/>
      </w:pPr>
    </w:p>
    <w:p w14:paraId="324194B1" w14:textId="18F20AE4" w:rsidR="00F81E6F" w:rsidRDefault="00F81E6F" w:rsidP="00F81E6F">
      <w:pPr>
        <w:jc w:val="center"/>
      </w:pPr>
      <w:bookmarkStart w:id="0" w:name="_GoBack"/>
      <w:bookmarkEnd w:id="0"/>
    </w:p>
    <w:p w14:paraId="18989656" w14:textId="3D00611A" w:rsidR="00F81E6F" w:rsidRDefault="00F81E6F" w:rsidP="00F81E6F">
      <w:pPr>
        <w:jc w:val="center"/>
      </w:pPr>
    </w:p>
    <w:p w14:paraId="3E8452C4" w14:textId="71AB2BB2" w:rsidR="00F81E6F" w:rsidRPr="00F81E6F" w:rsidRDefault="00F81E6F" w:rsidP="00F81E6F">
      <w:pPr>
        <w:jc w:val="center"/>
        <w:rPr>
          <w:rFonts w:ascii="Lato" w:hAnsi="Lato"/>
        </w:rPr>
      </w:pPr>
    </w:p>
    <w:p w14:paraId="4EB84F9D" w14:textId="636881C0" w:rsidR="00F81E6F" w:rsidRPr="00F81E6F" w:rsidRDefault="00F81E6F" w:rsidP="00F81E6F">
      <w:pPr>
        <w:rPr>
          <w:rFonts w:ascii="Lato" w:hAnsi="Lato"/>
        </w:rPr>
      </w:pPr>
      <w:r w:rsidRPr="00F81E6F">
        <w:rPr>
          <w:rFonts w:ascii="Lato" w:hAnsi="Lato"/>
        </w:rPr>
        <w:t>* termin wykonania liczony w miesiącach od daty zawarcia umowy</w:t>
      </w:r>
    </w:p>
    <w:sectPr w:rsidR="00F81E6F" w:rsidRPr="00F81E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ADA39" w14:textId="77777777" w:rsidR="00E83BDB" w:rsidRDefault="00E83BDB" w:rsidP="00F81E6F">
      <w:pPr>
        <w:spacing w:after="0" w:line="240" w:lineRule="auto"/>
      </w:pPr>
      <w:r>
        <w:separator/>
      </w:r>
    </w:p>
  </w:endnote>
  <w:endnote w:type="continuationSeparator" w:id="0">
    <w:p w14:paraId="74E13D14" w14:textId="77777777" w:rsidR="00E83BDB" w:rsidRDefault="00E83BDB" w:rsidP="00F81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6319614"/>
      <w:docPartObj>
        <w:docPartGallery w:val="Page Numbers (Bottom of Page)"/>
        <w:docPartUnique/>
      </w:docPartObj>
    </w:sdtPr>
    <w:sdtEndPr>
      <w:rPr>
        <w:rFonts w:ascii="Lato" w:hAnsi="Lato" w:cs="Lao UI"/>
        <w:sz w:val="20"/>
        <w:szCs w:val="20"/>
      </w:rPr>
    </w:sdtEndPr>
    <w:sdtContent>
      <w:p w14:paraId="738B8A60" w14:textId="38EC7904" w:rsidR="00F81E6F" w:rsidRPr="00F81E6F" w:rsidRDefault="00F81E6F">
        <w:pPr>
          <w:pStyle w:val="Stopka"/>
          <w:jc w:val="right"/>
          <w:rPr>
            <w:rFonts w:ascii="Lato" w:hAnsi="Lato" w:cs="Lao UI"/>
            <w:sz w:val="20"/>
            <w:szCs w:val="20"/>
          </w:rPr>
        </w:pPr>
        <w:r w:rsidRPr="00F81E6F">
          <w:rPr>
            <w:rFonts w:ascii="Lato" w:hAnsi="Lato" w:cs="Lao UI"/>
            <w:sz w:val="20"/>
            <w:szCs w:val="20"/>
          </w:rPr>
          <w:fldChar w:fldCharType="begin"/>
        </w:r>
        <w:r w:rsidRPr="00F81E6F">
          <w:rPr>
            <w:rFonts w:ascii="Lato" w:hAnsi="Lato" w:cs="Lao UI"/>
            <w:sz w:val="20"/>
            <w:szCs w:val="20"/>
          </w:rPr>
          <w:instrText>PAGE   \* MERGEFORMAT</w:instrText>
        </w:r>
        <w:r w:rsidRPr="00F81E6F">
          <w:rPr>
            <w:rFonts w:ascii="Lato" w:hAnsi="Lato" w:cs="Lao UI"/>
            <w:sz w:val="20"/>
            <w:szCs w:val="20"/>
          </w:rPr>
          <w:fldChar w:fldCharType="separate"/>
        </w:r>
        <w:r w:rsidRPr="00F81E6F">
          <w:rPr>
            <w:rFonts w:ascii="Lato" w:hAnsi="Lato" w:cs="Lao UI"/>
            <w:sz w:val="20"/>
            <w:szCs w:val="20"/>
          </w:rPr>
          <w:t>2</w:t>
        </w:r>
        <w:r w:rsidRPr="00F81E6F">
          <w:rPr>
            <w:rFonts w:ascii="Lato" w:hAnsi="Lato" w:cs="Lao UI"/>
            <w:sz w:val="20"/>
            <w:szCs w:val="20"/>
          </w:rPr>
          <w:fldChar w:fldCharType="end"/>
        </w:r>
      </w:p>
    </w:sdtContent>
  </w:sdt>
  <w:p w14:paraId="2183D5CA" w14:textId="77777777" w:rsidR="00F81E6F" w:rsidRDefault="00F81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976AA" w14:textId="77777777" w:rsidR="00E83BDB" w:rsidRDefault="00E83BDB" w:rsidP="00F81E6F">
      <w:pPr>
        <w:spacing w:after="0" w:line="240" w:lineRule="auto"/>
      </w:pPr>
      <w:r>
        <w:separator/>
      </w:r>
    </w:p>
  </w:footnote>
  <w:footnote w:type="continuationSeparator" w:id="0">
    <w:p w14:paraId="54739EC3" w14:textId="77777777" w:rsidR="00E83BDB" w:rsidRDefault="00E83BDB" w:rsidP="00F81E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62F2E"/>
    <w:multiLevelType w:val="hybridMultilevel"/>
    <w:tmpl w:val="3FE20FAE"/>
    <w:lvl w:ilvl="0" w:tplc="7EAE76F6">
      <w:start w:val="5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73A"/>
    <w:rsid w:val="004D6440"/>
    <w:rsid w:val="006B4609"/>
    <w:rsid w:val="0082373A"/>
    <w:rsid w:val="008A3EB4"/>
    <w:rsid w:val="00B12B20"/>
    <w:rsid w:val="00E83BDB"/>
    <w:rsid w:val="00F8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2DE17"/>
  <w15:chartTrackingRefBased/>
  <w15:docId w15:val="{BDD013B8-A4DF-4965-A2D8-C65C6A7C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1E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1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E6F"/>
  </w:style>
  <w:style w:type="paragraph" w:styleId="Stopka">
    <w:name w:val="footer"/>
    <w:basedOn w:val="Normalny"/>
    <w:link w:val="StopkaZnak"/>
    <w:uiPriority w:val="99"/>
    <w:unhideWhenUsed/>
    <w:rsid w:val="00F81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Jakubowski</dc:creator>
  <cp:keywords/>
  <dc:description/>
  <cp:lastModifiedBy>Bartłomiej Jakubowski</cp:lastModifiedBy>
  <cp:revision>3</cp:revision>
  <dcterms:created xsi:type="dcterms:W3CDTF">2018-03-28T12:03:00Z</dcterms:created>
  <dcterms:modified xsi:type="dcterms:W3CDTF">2018-03-30T08:36:00Z</dcterms:modified>
</cp:coreProperties>
</file>